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2EA1" w14:textId="14AAE1AC" w:rsidR="000D527E" w:rsidRPr="00C5129B" w:rsidRDefault="00C5129B" w:rsidP="00C5129B">
      <w:pPr>
        <w:jc w:val="center"/>
        <w:rPr>
          <w:rFonts w:cstheme="minorHAnsi"/>
          <w:b/>
          <w:bCs/>
          <w:color w:val="121212"/>
          <w:sz w:val="32"/>
          <w:szCs w:val="42"/>
        </w:rPr>
      </w:pPr>
      <w:r w:rsidRPr="00C5129B">
        <w:rPr>
          <w:rFonts w:cstheme="minorHAnsi"/>
          <w:b/>
          <w:bCs/>
          <w:color w:val="121212"/>
          <w:sz w:val="32"/>
          <w:szCs w:val="42"/>
        </w:rPr>
        <w:t>Политика конфиденциальности</w:t>
      </w:r>
      <w:r w:rsidRPr="00C5129B">
        <w:rPr>
          <w:rFonts w:cstheme="minorHAnsi"/>
          <w:b/>
          <w:bCs/>
          <w:color w:val="121212"/>
          <w:sz w:val="32"/>
          <w:szCs w:val="42"/>
        </w:rPr>
        <w:t xml:space="preserve"> </w:t>
      </w:r>
      <w:r w:rsidRPr="00C5129B">
        <w:rPr>
          <w:rFonts w:cstheme="minorHAnsi"/>
          <w:b/>
          <w:bCs/>
          <w:color w:val="121212"/>
          <w:sz w:val="32"/>
          <w:szCs w:val="42"/>
        </w:rPr>
        <w:t>в отношении обработки персональных данных</w:t>
      </w:r>
    </w:p>
    <w:p w14:paraId="5B08F2BF" w14:textId="4BFD2CB0" w:rsidR="00C5129B" w:rsidRPr="00C5129B" w:rsidRDefault="00C5129B" w:rsidP="00C5129B">
      <w:pPr>
        <w:spacing w:after="100" w:line="240" w:lineRule="auto"/>
        <w:rPr>
          <w:rFonts w:eastAsia="Times New Roman" w:cstheme="minorHAnsi"/>
          <w:color w:val="121212"/>
          <w:sz w:val="24"/>
          <w:szCs w:val="24"/>
          <w:lang w:eastAsia="ru-RU"/>
        </w:rPr>
      </w:pP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Настоящая Политика конфиденциальности персональных данных (далее - Политика конфиденциальности) действует в отношении всей информации, размещенной на сайте в сети Интернет automaticrobot.ru (далее - Сайт), которую ИП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Атанова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Н.А. (далее - Оператор) может получить о Пользователе во время использования Сайта, его сервисов, программ и продуктов.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Настоящая Политика определяет правила Оператора в отношении обработки персональных данных. Все вопросы, связанные с обработкой персональных данных, не урегулированные настоящей Политикой, разрешаются в соответствии с действующим законодательством Российской Федерации в области персональных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015565A1" w14:textId="76A7E105" w:rsidR="00C5129B" w:rsidRPr="00C5129B" w:rsidRDefault="00C5129B" w:rsidP="00C5129B">
      <w:pPr>
        <w:spacing w:after="100" w:line="240" w:lineRule="auto"/>
        <w:rPr>
          <w:rFonts w:eastAsia="Times New Roman" w:cstheme="minorHAnsi"/>
          <w:color w:val="121212"/>
          <w:sz w:val="24"/>
          <w:szCs w:val="24"/>
          <w:lang w:eastAsia="ru-RU"/>
        </w:rPr>
      </w:pP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Настоящая Политика конфиденциальности персональных данных (далее - Политика конфиденциальности) действует в отношении всей информации, размещенной на сайте в сети Интернет automaticrobot.ru (далее - Сайт), которую ИП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Атанова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Н.А. (далее - Оператор) может получить о Пользователе во время использования Сайта, его сервисов, программ и продуктов.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Настоящая Политика определяет правила Оператора в отношении обработки персональных данных. Все вопросы, связанные с обработкой персональных данных, не урегулированные настоящей Политикой, разрешаются в соответствии с действующим законодательством Российской Федерации в области персональных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1. ОБЩИЕ ПОЛОЖЕНИЯ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1.1. В рамках настоящей Политики: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оператор персональных данных (оператор)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автоматизированная обработка персональных данных - обработка персональных данных с помощью средств вычислительной техники;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lastRenderedPageBreak/>
        <w:t>- распространение персональных данных - действия, направленные на раскрытие персональных данных неопределенному кругу лиц;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обеспечения: IP-адрес, данные файлов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1.3. Иная информация о Пользователе, обработка которой предусмотрена пользовательским соглашением на использование СЕРВИСА, расположенного на сайте: automaticrobot.ru</w:t>
      </w:r>
      <w:r>
        <w:rPr>
          <w:rFonts w:eastAsia="Times New Roman" w:cstheme="minorHAnsi"/>
          <w:color w:val="121212"/>
          <w:sz w:val="24"/>
          <w:szCs w:val="24"/>
          <w:lang w:eastAsia="ru-RU"/>
        </w:rPr>
        <w:t xml:space="preserve"> 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1.4.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1.5. Оператор не осуществляет обработку Данных, касающихся расовой, национальной принадлежности, политических взглядов, религиозных, философских и иных убеждений, интимной жизни, членства в общественных объединениях, в том числе в профессиональных союзах.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1.6 Биометрические Данные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Данные) Оператором не обрабатываются.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1.7. Оператор не осуществляет трансграничную передачу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1.8. Обработка и обеспечение безопасности Данных Оператором осуществляется в соответствии с требованиями: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Конвенция о защите физических лиц при автоматизированной обработке персональных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Конституция РФ;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Гражданский кодекс РФ;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Федеральный закон от 27.07.2006 N 152-ФЗ "О персональных данных" (далее - Закон N 152-ФЗ);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lastRenderedPageBreak/>
        <w:t>- Федеральный закон от 27.07.2006 N 149-ФЗ "Об информации, информационных технологиях и защите информации";- Постановление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автоматизации" (далее - Постановление N 687);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Постановление Правительства РФ от 01.11.2012 N 1119 "Об утверждении Требований к защите персональных данных при их обработке в информационных системах персональных данных";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Приказ ФСТЭК России от 18.02.2013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Приказ Министерства связи и массовых коммуникаций РФ от 14.11.2011 N 312 "Об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данных". В случае изменения действующего законодательства, федеральных органов исполнительной власти настоящая политика до ее приведения в соответствие с такими изменениями действует в части, не противоречащей действующим законодательным и иным нормативно-правовым актам.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 ЦЕЛИ, УСЛОВИЯ И ПРИНЦИПЫ ОБРАБОТКИ ПЕРСОНАЛЬНОЙ ИНФОРМАЦИИ ПОЛЬЗОВАТЕЛЕЙ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2.1. Оператор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2.1.1. Обработке подлежат следующие персональные данные Пользователя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Фамилия, имя, отчество;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Электронный адрес;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Номера телефонов;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Также на сайте происходит сбор и обработка обезличенных данных о посетителях (в т.ч. файлов «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- Вышеперечисленные данные далее по тексту объединены общим понятием Персональные данные.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Персональные данные Пользователя обрабатываются только в случае их заполнения и/или отправки Пользователем самостоятельно через специальные формы, расположенные на сайте automaticrobot.ru Заполняя соответствующие формы и/или отправляя свои персональные данные Пользователь выражает свое согласие с данной Политикой.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 Персональную информацию Пользователя Сайт обрабатывает в следующих целях: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2.2.1. идентификации Пользователя, зарегистрированного на Сайте;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2.2.2. предоставления Пользователю доступа к персонализированным ресурсам Сайта;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lastRenderedPageBreak/>
        <w:t>2.2.4. определения места нахождения Пользователя для обеспечения безопасности, предотвращения мошенничества;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2.2.5. подтверждения достоверности и полноты персональных данных, предоставленных Пользователем;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2.2.6. создания учетной записи (аккаунта), если Пользователь дал согласие на создание учетной записи;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2.2.7. уведомления Пользователя Сайта о товарах/услугах, проходящих акциях и специальных предложениях;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2.2.8. предоставления Пользователю эффективной клиентской и технической поддержки при возникновении проблем, связанных с использованием Сайта;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2.2.9. осуществления рекламной деятельности с согласия Пользователя;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2.2.10.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2.2.11. оказание физическим и юридическим лицам услуг, связанных с хозяйственной деятельностью Оператора, включая контакты Оператора с такими лицами, в том числе по электронной почте, по телефону, по адресу, предоставленным соответствующим лицом;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2.2.12. направление консультаций, ответов обратившимся лицам с помощью средств связи и указанных ими контрактных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2.2.13. продвижение товаров, работ, услуг Оператора на рынке путем осуществления прямых контактов с потенциальным потребителем с помощью средств связи (допускается только при условии предварительного согласия субъекта персональных данных).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2.3. Обработка персональных данных организована на принципах: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2.3.1. законности целей и способов обработки персональных данных, добросовестности и справедливости в деятельности Оператора;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2.3.2.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2.3.3. обработки только персональных данных, которые отвечают целям их обработки;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2.3.4. 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2.3.5. недопустимости объединения баз данных, содержащих персональные данные, обработка которых осуществляется в целях, несовместимых между собой;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2.3.6. обеспечения точности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неполных или неточных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2.3.7.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2.4. Условия обработки персональных данных: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2.4.1. обработка персональных данных осуществляется с согласия субъекта персональных данных на обработку его персональных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2.4.2.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2.4.3. обработка персональных данных необходима для исполнения договора, стороной 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lastRenderedPageBreak/>
        <w:t>которого либо выгодоприобретателем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2.4.4.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2.4.4.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2.4.5. обработка персональных данных осуществляется в статистических или иных исследовательских целях, за исключением целей, указанных в ст. 15 Федерального закона от 27.07.2006 № 152-ФЗ «О персональных данных», при условии обязательного обезличивания персональных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2.4.6.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2.4.7.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 УСЛОВИЯ ОБРАБОТКИ, ХРАНЕНИЯ и ПЕРЕДАЧИ ПЕРСОНАЛЬНОЙ ИНФОРМАЦИИ ПОЛЬЗОВАТЕЛЕЙ И ЕЕ ПЕРЕДАЧИ ТРЕТЬИМ ЛИЦАМ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3.1. Оператор хранит персональную информацию Пользователей в соответствии с внутренними регламентами конкретных сервисов.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 в порядке, предусмотренном Положением о хранении персональных данных у Оператора.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3.3. Персональные данные, которые обрабатываются в информационных системах, подлежат защите от несанкционированного доступа и копирования. 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информации. Технические и программные средства должны удовлетворять устанавливаемым в соответствии с законодательством Российской Федерации требованиям, обеспечивающим защиту информации.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3.4. Оператор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3.5. Политика распространяется на весь персонал Оператора персональных данных (включая работников по трудовым договорам и сотрудников, работающих на основании иных договоров с Обществами) и все структурные подразделения оператора.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3.6. Требования Политики также учитываются и предъявляются в отношении иных лиц 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lastRenderedPageBreak/>
        <w:t>при необходимости их участия в процессах обработки оператором персональных данных, например, в случаях передачи в установленном порядке со стороны оператора персональных данных подрядчикам, партнерам и иным контрагентам на основании поручений на обработку персональных данных, иных соглашений и договоров.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3.8. Лица, осуществляющие обработку данных на основании заключаемого с Оператором договора (поручения оператора), обязуются соблюдать принципы и правила обработки и защиты данных, предусмотренные Законом.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3.9. 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3.10. Персональные данные передаются с соблюдением следующих требований: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3.10.1. запрещается сообщать персональные данные третьей стороне без письменного согласия Пользователя, за исключением случаев, когда это необходимо в целях предупреждения угрозы жизни, здоровью клиента, а также в других случаях, предусмотренных законами;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3.10.2. не сообщать персональные данные в коммерческих целях без письменного согласия субъекта таких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3.10.3. 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3.10.4. разрешать доступ к персональным данным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3.10.5. не запрашивать информацию о состоянии здоровья Пользователя, за исключением тех сведений, которые относятся к вопросу о возможности выполнения Пользователем обязательств по договору с Оператором;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3.10.6. передавать персональные данные клиента его представителям в порядке, установленном Федеральным законом от 27.07.2006 № 152-ФЗ «О персональных данных».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 ОБЯЗАТЕЛЬСТВА СТОРОН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4.1. Пользователь обязан: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4.1.1. Предоставить информацию о персональных данных, необходимую для пользования Сайтом.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4.1.2. Обновлять, дополнять предоставленную информацию о персональных данных в случае изменения данной информации.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4.2. Пользователь в целях обеспечения защиты персональных данных имеет следующие права: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4.2.1. на полную информацию об их персональных данных и обработке этих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4.2.2. на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законом;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4.2.3. на определение своих представителей для защиты своих персональных данных;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4.2.4. на требование об исключении или исправлении неверных или неполных персональных данных, а также данных, обработанных с нарушением требований Федерального закона от 27.07.2006 № 152-ФЗ «О персональных данных».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4.3. Оператор обязан: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4.3.1. Использовать полученную информацию исключительно для целей, указанных в 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lastRenderedPageBreak/>
        <w:t>настоящей Политике конфиденциальности.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4.3.2.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4.3.3.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4.3.4.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4.3.5.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4.4. В соответствии с поставленными целями и задачами Оператор до начала обработки персональных данных назначает ответственного за организацию обработки персональных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4.5. Ответственный за организацию обработки персональных данных получает указания непосредственно от исполнительного органа Оператора и подотчетен ему. Ответственный за организацию обработки персональных данных вправе оформлять и подписывать уведомление, предусмотренное ч. 1 и 3 ст. 22 Федерального закона от 27.07.2006 № 152-ФЗ «О персональных данных». Сотрудники Оператора, непосредственно осуществляющие обработку персональных данных, должны быть ознакомлены до начала работы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с данной Политикой и изменениями к нему. Право доступа к персональным данным имеют: руководитель Оператора; работающие с определенным клиентом работники Оператора; работники бухгалтерии; работники, осуществляющие техническое обеспечение деятельности Оператора.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4.6. Оператор обеспечивает безопасное хранение персональных данных, в том числе: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4.6.1. Хранение, комплектование, учет и использование содержащих персональные данные документов организуется в форме обособленного архива Оператора.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4.6.2.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lastRenderedPageBreak/>
        <w:t>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 ОБЕСПЕЧЕНИЕ ОПЕРАТОРОМ ПРАВ СУБЪЕКТА ПЕРСОНАЛЬНЫХ ДАННЫХ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5.2. Оператор обеспечивает права субъектов персональных данных в порядке, установленном главами 3 и 4 Федерального закона от 27.07.2006 № 152-ФЗ «О персональных данных».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5.3.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данных, по месту расположения Оператора в рабочее время Оператора.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5.4. Право субъекта персональных данных на доступ к его персональным данным может быть ограничено в соответствии с федеральными законами.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5.5. В случае представления интересов субъекта персональных данных представителем полномочия представителя подтверждаются доверенностью, оформленной в установленном порядке.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5.6. В случаях предоставления субъектом персональных данных письменного согласия на использование персональных данных для такого согласия достаточно простой письменной формы.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5.7. Оператор гарантирует безопасность и конфиденциальность используемых персональных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5.8.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5.9. У Оператора устанавливается следующий порядок получения персональных данных: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5.9.1. При обращении за получением услуг Оператора клиент указывает установленные соответствующими формами данные.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5.9.2. В случаях, непосредственно связанных с вопросами трудовых отношений, в соответствии со ст. 24 Конституции Российской Федерации Организация вправе получать и обрабатывать данные о частной жизни клиента только с его письменного согласия.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5.10. В случае принятия клиентом оферты, размещенной на сайте Оператора, либо заключения другого договора с Оператором обработка персональных данных клиента осуществляется для исполнения соответствующего договора, вступившего в силу вследствие принятия условий оферты клиентом либо заключения другого договора соответственно.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5.11. Также Оператор вправе обрабатывать персональные данные клиентов, обратившихся к Оператору физических лиц только с их согласия на использование персональных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5.12. Согласие клиента на обработку персональных данных не требуется в следующих случаях: персональные данные являются общедоступными;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Организации; по требованию полномочных государственных органов - в случаях, предусмотренных федеральным законом; обработка персональных данных в целях исполнения договора, заключенного с Оператором; обработка персональных данных осуществляется для 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lastRenderedPageBreak/>
        <w:t>статистических или иных научных целей при условии обязательного обезличивания персональных данных; обработка персональных данных необходима для защиты жизни, здоровья или иных жизненно важных интересов клиента, если получение его согласия невозможно.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 ОБРАБОТКА ЭЛЕКТРОННЫХ ПОЛЬЗОВАТЕЛЬСКИХ ДАННЫХ, ВКЛЮЧАЯ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6.1. Оператор в целях обработки персональных данных, установленных Политикой, может собирать электронные пользовательские данные на своих сайтах автоматически, без необходимости участия пользователя и совершения им каких-либо действий по отправке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6.2. Достоверность собранных таким способом электронных данных Оператором не проверяется, информация обрабатываются «как есть» в том виде, как она поступила с клиентского устройства.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6.3. Посетителям и пользователям сайта могут показываться всплывающие уведомления о сборе и обработке данных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с ссылкой на Политику и кнопками принятия условий обработки либо закрытия всплывающего уведомления.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6.4. Такие уведомления означают, что при посещении и использовании сайтов, информационных ресурсов в браузер на устройстве пользователя может сохраняться информация (например, данные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), позволяющая в дальнейшем идентифицировать пользователя или устройство, запомнить сеанс работы или сохранить некоторые настройки и предпочтения пользователя, специфичные для этих конкретных сайтов. Такая информация после сохранения в браузер и до истечения установленного срока действия или удаления с устройства будет отправляться при каждом последующем запросе на сайт, от имени которого они были сохранены, вместе с этим запросом для обработки на стороне Оператора.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6.5. Обработка данных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необходима для корректной работы сайта, в частности, его функций, относящихся к доступу зарегистрированных пользователей продуктов, услуг и ресурсов Сайта; персонализации пользователей; повышения эффективности и удобства работы с сайтами, а также иных целей, предусмотренных Политикой.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6.6. Кроме обработки данных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, установленных самими сайтом, пользователям могут устанавливаться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, относящиеся к сайтам сторонних организаций, например, в случаях, когда на сайте Оператора используются сторонние компоненты и программное обеспечение. Обработка таких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регулируется политиками соответствующих сайтов, к которым они относятся, и может изменяться без уведомления пользователей сайта Оператора. К таким случаям может относиться размещение на сайтах: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6.6.1. счетчиков посещений, аналитических и статистических сервисов, таких как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Яндекс.Метрика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или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Google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Analytics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для сбора статистики посещаемости общедоступных страниц сайтов;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6.6.2. виджетов вспомогательных сервисов для сбора обратной связи, организации чатов и иных видов коммуникаций с пользователями;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6.6.3. систем контекстной рекламы, баннерных и иных маркетинговых сетей;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6.6.4. кнопок авторизации на сайтах с помощью учетных записей в социальных сетях;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6.6.5. иных сторонних компонент, используемых Оператором на своих сайтах.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6.7. Принятие пользователем условий обработки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или закрытие всплывающего уведомления в соответствии с Политикой расценивается как согласие на обработку данных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на сайте Оператора.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6.8. В случае, если пользователь не согласен с обработкой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, он должен принять на себя риск, что в таком случае функции и возможности сайта могут не быть доступны в полном объеме, а затем следовать по одному из следующих вариантов: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lastRenderedPageBreak/>
        <w:t xml:space="preserve">6.8.1. произвести самостоятельную настройку своего браузера в соответствии с документацией или справкой к нему таким образом, чтобы он на постоянной основе не разрешал принимать и отправлять данные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для любых сайтов, либо для конкретного сайта или сайта стороннего компонента;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6.8.2. переключиться в специальный режим «инкогнито» браузера для использования сайтом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до закрытия окна браузера или до переключения обратно в обычный режим;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6.8.3. покинуть сайт во избежание дальнейшей обработки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6.9. Пользователь может самостоятельно через встроенные в браузеры средства работы с данными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 xml:space="preserve"> управлять сохраненными данными, в том числе, удалять или просматривать сведения об установленных сайтами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, включая: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6.9.1. адреса сайтов и пути на них, куда будут отправляться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6.9.2. названия и значения параметров, хранящихся в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;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 xml:space="preserve">6.9.3. сроки действия </w:t>
      </w:r>
      <w:proofErr w:type="spellStart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cookies</w:t>
      </w:r>
      <w:proofErr w:type="spellEnd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7. ОТВЕТСТВЕННОСТЬ СТОРОН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7.1. В случае неисполнения положений настоящей Политики Оператор и его работники несут ответственность в соответствии с действующим законодательством Российской Федерации. Контроль исполнения требований настоящей Политики осуществляется лицами, ответственными за организацию обработки данных, а также за безопасность персональных данных.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8. РАЗРЕШЕНИЕ СПОРОВ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8.1. До обращения в суд с иском по спорам, возникающим из отношений между Пользователем Сайта и Оператора, обязательным является предъявление претензии (письменного предложения о добровольном урегулировании спора).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8.2. Получатель претензии в течение 15 календарных дней со дня получения претензии письменно уведомляет заявителя претензии о результатах рассмотрения претензии.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8.3.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8.4. К настоящей Политике конфиденциальности и отношениям между Пользователем и Оператором применяется действую</w:t>
      </w:r>
      <w:bookmarkStart w:id="0" w:name="_GoBack"/>
      <w:bookmarkEnd w:id="0"/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t>щее законодательство Российской Федерации.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9. ДОПОЛНИТЕЛЬНЫЕ УСЛОВИЯ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9.1. Оператор вправе вносить изменения в настоящую Политику конфиденциальности без согласия Пользователя.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9.3. Все предложения или вопросы по настоящей Политике конфиденциальности, в том числе информацию необходимую для актуализации персональных данных следует сообщать leadrobot@automaticrobot.ru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9.5. Действующая Политика конфиденциальности размещена на странице по адресу: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  <w:t>9.5. Настоящая Политика конфиденциальности является неотъемлемой частью Согласия на обработку персональных данных использовании Сайта, размещенного на странице по адресу: automaticrobot.ru</w:t>
      </w:r>
      <w:r w:rsidRPr="00C5129B">
        <w:rPr>
          <w:rFonts w:eastAsia="Times New Roman" w:cstheme="minorHAnsi"/>
          <w:color w:val="121212"/>
          <w:sz w:val="24"/>
          <w:szCs w:val="24"/>
          <w:lang w:eastAsia="ru-RU"/>
        </w:rPr>
        <w:br/>
      </w:r>
    </w:p>
    <w:p w14:paraId="7AA0377B" w14:textId="77777777" w:rsidR="00C5129B" w:rsidRPr="00C5129B" w:rsidRDefault="00C5129B" w:rsidP="00C5129B">
      <w:pPr>
        <w:rPr>
          <w:rFonts w:cstheme="minorHAnsi"/>
          <w:sz w:val="16"/>
        </w:rPr>
      </w:pPr>
    </w:p>
    <w:sectPr w:rsidR="00C5129B" w:rsidRPr="00C5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7E"/>
    <w:rsid w:val="000D527E"/>
    <w:rsid w:val="00C5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B708"/>
  <w15:chartTrackingRefBased/>
  <w15:docId w15:val="{A10EC26C-BFE4-4CD4-8562-70C06467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6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4720</Words>
  <Characters>26904</Characters>
  <Application>Microsoft Office Word</Application>
  <DocSecurity>0</DocSecurity>
  <Lines>224</Lines>
  <Paragraphs>63</Paragraphs>
  <ScaleCrop>false</ScaleCrop>
  <Company/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2024-03-14T05:29:00Z</dcterms:created>
  <dcterms:modified xsi:type="dcterms:W3CDTF">2024-03-14T05:32:00Z</dcterms:modified>
</cp:coreProperties>
</file>